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B770" w14:textId="28746673" w:rsidR="00686623" w:rsidRDefault="008E59EB">
      <w:r>
        <w:t>FGF</w:t>
      </w:r>
      <w:r w:rsidR="00300813">
        <w:t>-</w:t>
      </w:r>
      <w:r>
        <w:t xml:space="preserve">PT as a </w:t>
      </w:r>
      <w:r w:rsidR="00B7236C">
        <w:t>M</w:t>
      </w:r>
      <w:r>
        <w:t xml:space="preserve">itigator of </w:t>
      </w:r>
      <w:r w:rsidR="0020381C">
        <w:t>Acute Radiation Syndromes</w:t>
      </w:r>
      <w:r>
        <w:t xml:space="preserve"> </w:t>
      </w:r>
      <w:r w:rsidR="00E65245">
        <w:t>in Multi-</w:t>
      </w:r>
      <w:r w:rsidR="00B7236C">
        <w:t>O</w:t>
      </w:r>
      <w:r w:rsidR="00E65245">
        <w:t>rgan Systems</w:t>
      </w:r>
    </w:p>
    <w:p w14:paraId="7737669C" w14:textId="23685C4B" w:rsidR="00686623" w:rsidRDefault="00686623"/>
    <w:p w14:paraId="0EF5160D" w14:textId="18FD0F79" w:rsidR="00A30086" w:rsidRPr="00A30086" w:rsidRDefault="00A30086" w:rsidP="00A30086">
      <w:r w:rsidRPr="00A30086">
        <w:t xml:space="preserve">Steven G. Swarts, PhD, Steven B. Zhang, PhD, </w:t>
      </w:r>
      <w:proofErr w:type="spellStart"/>
      <w:r w:rsidRPr="00A30086">
        <w:t>Zhenhuan</w:t>
      </w:r>
      <w:proofErr w:type="spellEnd"/>
      <w:r w:rsidRPr="00A30086">
        <w:t xml:space="preserve"> Zhang, PhD, Lori Rice, PhD, Dietmar </w:t>
      </w:r>
      <w:proofErr w:type="spellStart"/>
      <w:r w:rsidRPr="00A30086">
        <w:t>Siemann</w:t>
      </w:r>
      <w:proofErr w:type="spellEnd"/>
      <w:r w:rsidRPr="00A30086">
        <w:t xml:space="preserve">, PhD, and Paul </w:t>
      </w:r>
      <w:proofErr w:type="spellStart"/>
      <w:r w:rsidRPr="00A30086">
        <w:t>Okunieff</w:t>
      </w:r>
      <w:proofErr w:type="spellEnd"/>
      <w:r w:rsidRPr="00A30086">
        <w:t>, MD</w:t>
      </w:r>
    </w:p>
    <w:p w14:paraId="6B5BA2B3" w14:textId="77777777" w:rsidR="00A30086" w:rsidRPr="00A30086" w:rsidRDefault="00A30086" w:rsidP="00A30086"/>
    <w:p w14:paraId="357D8CC9" w14:textId="3F474210" w:rsidR="00A30086" w:rsidRDefault="00A30086" w:rsidP="00A30086">
      <w:r w:rsidRPr="00A30086">
        <w:t>Department of Radiation Oncology, University of Florida Health Cancer Center, Gainesville, FL</w:t>
      </w:r>
    </w:p>
    <w:p w14:paraId="0D9D1571" w14:textId="5E4C3570" w:rsidR="00C554D5" w:rsidRDefault="00C554D5" w:rsidP="00A30086"/>
    <w:p w14:paraId="2CAAFC08" w14:textId="36429F74" w:rsidR="00C554D5" w:rsidRPr="00A30086" w:rsidRDefault="00C554D5" w:rsidP="00A30086">
      <w:r>
        <w:t>Presenter: Steven Swarts (sgswarts@ufl.edu)</w:t>
      </w:r>
    </w:p>
    <w:p w14:paraId="5C45E79E" w14:textId="77777777" w:rsidR="00686623" w:rsidRDefault="00686623"/>
    <w:p w14:paraId="3393C195" w14:textId="5B3B112D" w:rsidR="0050480C" w:rsidRPr="008E59EB" w:rsidRDefault="0050480C" w:rsidP="0050480C">
      <w:r>
        <w:t xml:space="preserve">Basic </w:t>
      </w:r>
      <w:r w:rsidR="00B23D00">
        <w:t>f</w:t>
      </w:r>
      <w:r>
        <w:t xml:space="preserve">ibroblast </w:t>
      </w:r>
      <w:r w:rsidR="00B23D00">
        <w:t>g</w:t>
      </w:r>
      <w:r>
        <w:t xml:space="preserve">rowth </w:t>
      </w:r>
      <w:r w:rsidR="00B23D00">
        <w:t>f</w:t>
      </w:r>
      <w:r>
        <w:t>actor (FGF2)</w:t>
      </w:r>
      <w:r w:rsidRPr="008E59EB">
        <w:t xml:space="preserve"> </w:t>
      </w:r>
      <w:r w:rsidR="00D16511">
        <w:t>has</w:t>
      </w:r>
      <w:r>
        <w:t xml:space="preserve"> been shown to enhance the preservation and proliferation of progenitor cells and maintenance of normal cellular maturation and function in multi</w:t>
      </w:r>
      <w:r w:rsidR="00D16511">
        <w:t xml:space="preserve">ple </w:t>
      </w:r>
      <w:r>
        <w:t xml:space="preserve">organ systems </w:t>
      </w:r>
      <w:r w:rsidR="00D16511">
        <w:t>after</w:t>
      </w:r>
      <w:r>
        <w:t xml:space="preserve"> </w:t>
      </w:r>
      <w:r w:rsidR="00B23D00">
        <w:t>ir</w:t>
      </w:r>
      <w:r>
        <w:t>radiation</w:t>
      </w:r>
      <w:r w:rsidR="00B23D00">
        <w:t xml:space="preserve"> (IR)</w:t>
      </w:r>
      <w:r w:rsidR="00D16511">
        <w:t>.</w:t>
      </w:r>
      <w:r>
        <w:t xml:space="preserve"> </w:t>
      </w:r>
      <w:r w:rsidR="00D16511">
        <w:t>Receptors for FGF</w:t>
      </w:r>
      <w:r w:rsidR="00300813">
        <w:t>2</w:t>
      </w:r>
      <w:r w:rsidR="00D16511">
        <w:t xml:space="preserve"> are present on hematopoietic, gastrointestinal, and cutaneous progenitor cells.</w:t>
      </w:r>
      <w:r w:rsidR="00B23D00">
        <w:t xml:space="preserve"> T</w:t>
      </w:r>
      <w:r w:rsidR="00D16511">
        <w:t>herefore</w:t>
      </w:r>
      <w:r w:rsidR="00B23D00">
        <w:t>, we</w:t>
      </w:r>
      <w:r w:rsidR="00D16511">
        <w:t xml:space="preserve"> assessed the ability of a </w:t>
      </w:r>
      <w:r w:rsidR="0047234B">
        <w:t xml:space="preserve">17 amino acid </w:t>
      </w:r>
      <w:r w:rsidR="00D16511">
        <w:t>FGF</w:t>
      </w:r>
      <w:r w:rsidR="00300813">
        <w:t>2</w:t>
      </w:r>
      <w:r w:rsidR="00D16511">
        <w:t xml:space="preserve"> mimetic, FGF-PT, to reduce </w:t>
      </w:r>
      <w:r w:rsidR="00B23D00">
        <w:t xml:space="preserve">the </w:t>
      </w:r>
      <w:r w:rsidR="00D16511">
        <w:t>lethality of bone marrow</w:t>
      </w:r>
      <w:r w:rsidR="00B23D00">
        <w:t xml:space="preserve"> and </w:t>
      </w:r>
      <w:r w:rsidR="00B23D00" w:rsidRPr="00B23D00">
        <w:t xml:space="preserve">gastrointestinal </w:t>
      </w:r>
      <w:r w:rsidR="00B23D00">
        <w:t>acute radiation syndromes</w:t>
      </w:r>
      <w:r w:rsidR="00D16511">
        <w:t xml:space="preserve"> (H-ARS</w:t>
      </w:r>
      <w:r w:rsidR="00B23D00">
        <w:t xml:space="preserve"> and </w:t>
      </w:r>
      <w:r w:rsidR="00D16511">
        <w:t>GI-ARS</w:t>
      </w:r>
      <w:r w:rsidR="00B23D00">
        <w:t>, respectively</w:t>
      </w:r>
      <w:r w:rsidR="00D16511">
        <w:t xml:space="preserve">) and for cutaneous radiation injury (CRI) in combination with </w:t>
      </w:r>
      <w:r w:rsidR="00344E42">
        <w:t>H-ARS</w:t>
      </w:r>
      <w:r w:rsidR="00D16511">
        <w:t>.</w:t>
      </w:r>
      <w:r w:rsidRPr="008E59EB">
        <w:t xml:space="preserve"> </w:t>
      </w:r>
      <w:r w:rsidR="00D16511">
        <w:t>Studies were done in both mouse and rat models.</w:t>
      </w:r>
    </w:p>
    <w:p w14:paraId="4AE54A72" w14:textId="77777777" w:rsidR="007B3CFF" w:rsidRPr="008E59EB" w:rsidRDefault="007B3CFF" w:rsidP="008E59EB"/>
    <w:p w14:paraId="42AA5338" w14:textId="7466DD27" w:rsidR="00561EDC" w:rsidRDefault="00215AB2" w:rsidP="008E59EB">
      <w:r>
        <w:t>The efficacy of FGF-PT as a mit</w:t>
      </w:r>
      <w:r w:rsidR="00561EDC">
        <w:t xml:space="preserve">igator </w:t>
      </w:r>
      <w:r w:rsidR="00D16511">
        <w:t xml:space="preserve">was </w:t>
      </w:r>
      <w:r w:rsidR="00561EDC">
        <w:t xml:space="preserve">assessed in </w:t>
      </w:r>
      <w:r w:rsidR="00B23D00">
        <w:t xml:space="preserve">total body irradiation (TBI) </w:t>
      </w:r>
      <w:r w:rsidR="008E59EB">
        <w:t>H-ARS</w:t>
      </w:r>
      <w:r w:rsidR="007B3CFF">
        <w:t xml:space="preserve">, </w:t>
      </w:r>
      <w:r w:rsidR="00561EDC">
        <w:t>sub</w:t>
      </w:r>
      <w:r w:rsidR="00B23D00">
        <w:t>-</w:t>
      </w:r>
      <w:r w:rsidR="00561EDC">
        <w:t>TBI (5% bone marrow sparing</w:t>
      </w:r>
      <w:r w:rsidR="009361EE">
        <w:t xml:space="preserve"> GI-ARS</w:t>
      </w:r>
      <w:r w:rsidR="00561EDC">
        <w:t>)</w:t>
      </w:r>
      <w:r w:rsidR="008E59EB" w:rsidRPr="008E59EB">
        <w:t xml:space="preserve">, </w:t>
      </w:r>
      <w:r w:rsidR="007B3CFF">
        <w:t xml:space="preserve">and </w:t>
      </w:r>
      <w:r w:rsidR="00C237E9">
        <w:t>CRI</w:t>
      </w:r>
      <w:r w:rsidR="00561EDC">
        <w:t xml:space="preserve"> </w:t>
      </w:r>
      <w:r w:rsidR="00B23D00">
        <w:t>(</w:t>
      </w:r>
      <w:r w:rsidR="00561EDC">
        <w:t>TBI + d</w:t>
      </w:r>
      <w:r w:rsidR="00C237E9">
        <w:t>o</w:t>
      </w:r>
      <w:r w:rsidR="00561EDC">
        <w:t xml:space="preserve">uble 75 </w:t>
      </w:r>
      <w:proofErr w:type="spellStart"/>
      <w:r w:rsidR="00561EDC">
        <w:t>Gy</w:t>
      </w:r>
      <w:proofErr w:type="spellEnd"/>
      <w:r w:rsidR="00561EDC">
        <w:t xml:space="preserve"> </w:t>
      </w:r>
      <w:r w:rsidR="0047234B">
        <w:t xml:space="preserve">beta radiation </w:t>
      </w:r>
      <w:r w:rsidR="00561EDC">
        <w:t>skin woun</w:t>
      </w:r>
      <w:r w:rsidR="00B23D00">
        <w:t>d)</w:t>
      </w:r>
      <w:r w:rsidR="00344E42">
        <w:t xml:space="preserve"> models</w:t>
      </w:r>
      <w:r w:rsidR="009361EE">
        <w:t>.</w:t>
      </w:r>
      <w:r w:rsidR="00561EDC">
        <w:t xml:space="preserve"> </w:t>
      </w:r>
      <w:r w:rsidR="009361EE">
        <w:t>Both</w:t>
      </w:r>
      <w:r w:rsidR="007B3CFF">
        <w:t xml:space="preserve"> NIH Swiss mice and Wistar Han IGS rats</w:t>
      </w:r>
      <w:r w:rsidR="009361EE">
        <w:t xml:space="preserve"> were used in various studies</w:t>
      </w:r>
      <w:r w:rsidR="007B3CFF">
        <w:t xml:space="preserve">. </w:t>
      </w:r>
      <w:r w:rsidR="008E59EB" w:rsidRPr="008E59EB">
        <w:t>The efficacy of FGF-PT in enhancing survival</w:t>
      </w:r>
      <w:r w:rsidR="00561EDC">
        <w:t xml:space="preserve"> </w:t>
      </w:r>
      <w:r w:rsidR="008E59EB" w:rsidRPr="008E59EB">
        <w:t xml:space="preserve">was evaluated </w:t>
      </w:r>
      <w:r w:rsidR="00C237E9">
        <w:t xml:space="preserve">in </w:t>
      </w:r>
      <w:r w:rsidR="00561EDC">
        <w:t xml:space="preserve">animals </w:t>
      </w:r>
      <w:r w:rsidR="00A42B70">
        <w:t>irra</w:t>
      </w:r>
      <w:r w:rsidR="00C237E9">
        <w:t>di</w:t>
      </w:r>
      <w:r w:rsidR="00A42B70">
        <w:t>ated</w:t>
      </w:r>
      <w:r w:rsidR="00561EDC">
        <w:t xml:space="preserve"> to doses representing </w:t>
      </w:r>
      <w:r w:rsidR="00B23D00">
        <w:t>lethal dose (LD)</w:t>
      </w:r>
      <w:r w:rsidR="00561EDC">
        <w:t>20/30</w:t>
      </w:r>
      <w:r w:rsidR="00B23D00">
        <w:t xml:space="preserve"> to </w:t>
      </w:r>
      <w:r w:rsidR="00561EDC">
        <w:t>LD70/30 (H-ARS), LD50/10</w:t>
      </w:r>
      <w:r w:rsidR="00B23D00">
        <w:t xml:space="preserve"> to </w:t>
      </w:r>
      <w:r w:rsidR="00561EDC">
        <w:t>LD90/10 (GI-ARS)</w:t>
      </w:r>
      <w:r w:rsidR="00B23D00">
        <w:t>,</w:t>
      </w:r>
      <w:r w:rsidR="00561EDC">
        <w:t xml:space="preserve"> or LD20/30</w:t>
      </w:r>
      <w:r w:rsidR="00B23D00">
        <w:t xml:space="preserve"> to </w:t>
      </w:r>
      <w:r w:rsidR="00561EDC">
        <w:t xml:space="preserve">LD70/30 TBI (CRI) and </w:t>
      </w:r>
      <w:r w:rsidR="008E59EB" w:rsidRPr="008E59EB">
        <w:t xml:space="preserve">receiving FGF-PT </w:t>
      </w:r>
      <w:r w:rsidR="00B23D00">
        <w:t>in</w:t>
      </w:r>
      <w:r w:rsidR="008E59EB">
        <w:t xml:space="preserve"> </w:t>
      </w:r>
      <w:r w:rsidR="00B23D00" w:rsidRPr="00B23D00">
        <w:t xml:space="preserve">subcutaneous </w:t>
      </w:r>
      <w:r w:rsidR="00B23D00">
        <w:t>(</w:t>
      </w:r>
      <w:r w:rsidR="00561EDC">
        <w:t>SC</w:t>
      </w:r>
      <w:r w:rsidR="00B23D00">
        <w:t>)</w:t>
      </w:r>
      <w:r w:rsidR="00561EDC">
        <w:t xml:space="preserve"> </w:t>
      </w:r>
      <w:r w:rsidR="008E59EB">
        <w:t>dose</w:t>
      </w:r>
      <w:r w:rsidR="00561EDC">
        <w:t>s</w:t>
      </w:r>
      <w:r w:rsidR="008E59EB">
        <w:t xml:space="preserve"> of 2.5</w:t>
      </w:r>
      <w:r w:rsidR="00B23D00">
        <w:t xml:space="preserve"> to </w:t>
      </w:r>
      <w:r w:rsidR="008E59EB">
        <w:t>10 mg/kg</w:t>
      </w:r>
      <w:r w:rsidR="00E60140">
        <w:t xml:space="preserve"> (</w:t>
      </w:r>
      <w:r w:rsidR="008E59EB">
        <w:t xml:space="preserve">3 </w:t>
      </w:r>
      <w:r w:rsidR="00E60140">
        <w:t>daily doses)</w:t>
      </w:r>
      <w:r w:rsidR="00C209A7">
        <w:t xml:space="preserve"> </w:t>
      </w:r>
      <w:r w:rsidR="008E59EB" w:rsidRPr="008E59EB">
        <w:t xml:space="preserve">beginning 24 </w:t>
      </w:r>
      <w:proofErr w:type="spellStart"/>
      <w:r w:rsidR="008E59EB" w:rsidRPr="008E59EB">
        <w:t>hr</w:t>
      </w:r>
      <w:proofErr w:type="spellEnd"/>
      <w:r w:rsidR="008E59EB" w:rsidRPr="008E59EB">
        <w:t xml:space="preserve"> after </w:t>
      </w:r>
      <w:r w:rsidR="000B2930">
        <w:t>IR</w:t>
      </w:r>
      <w:r w:rsidR="008E59EB" w:rsidRPr="008E59EB">
        <w:t xml:space="preserve">. Survival, weight changes, diarrhea, blood counts, </w:t>
      </w:r>
      <w:r w:rsidR="00561EDC">
        <w:t xml:space="preserve">and </w:t>
      </w:r>
      <w:r w:rsidR="008E59EB" w:rsidRPr="008E59EB">
        <w:t xml:space="preserve">inflammation </w:t>
      </w:r>
      <w:r w:rsidR="00561EDC">
        <w:t xml:space="preserve">and cellular function </w:t>
      </w:r>
      <w:r w:rsidR="00B23D00" w:rsidRPr="008E59EB">
        <w:t>biomarkers</w:t>
      </w:r>
      <w:r w:rsidR="00B23D00">
        <w:t xml:space="preserve"> </w:t>
      </w:r>
      <w:r w:rsidR="008E59EB">
        <w:t>we</w:t>
      </w:r>
      <w:r w:rsidR="008E59EB" w:rsidRPr="008E59EB">
        <w:t xml:space="preserve">re evaluated 30 days </w:t>
      </w:r>
      <w:proofErr w:type="spellStart"/>
      <w:r w:rsidR="008E59EB" w:rsidRPr="008E59EB">
        <w:t>post</w:t>
      </w:r>
      <w:r w:rsidR="00A42B70">
        <w:t>irradiation</w:t>
      </w:r>
      <w:proofErr w:type="spellEnd"/>
      <w:r w:rsidR="008E59EB" w:rsidRPr="008E59EB">
        <w:t>.</w:t>
      </w:r>
      <w:r w:rsidR="008E59EB">
        <w:t xml:space="preserve"> </w:t>
      </w:r>
      <w:r w:rsidR="009361EE">
        <w:t>To evaluate expected concomit</w:t>
      </w:r>
      <w:r w:rsidR="00B23D00">
        <w:t>a</w:t>
      </w:r>
      <w:r w:rsidR="009361EE">
        <w:t xml:space="preserve">nt therapy, FGF-PT was also examined with and without Neupogen at 100 ug/kg </w:t>
      </w:r>
      <w:r w:rsidR="0047234B">
        <w:t>SC</w:t>
      </w:r>
      <w:r w:rsidR="00344E42">
        <w:t xml:space="preserve"> on </w:t>
      </w:r>
      <w:r w:rsidR="009361EE">
        <w:t>day 1 and day 8.</w:t>
      </w:r>
    </w:p>
    <w:p w14:paraId="1DB98579" w14:textId="77777777" w:rsidR="00561EDC" w:rsidRDefault="00561EDC" w:rsidP="008E59EB"/>
    <w:p w14:paraId="45648589" w14:textId="7C0E66B2" w:rsidR="008E59EB" w:rsidRDefault="00344E42" w:rsidP="008E59EB">
      <w:r>
        <w:t>All</w:t>
      </w:r>
      <w:r w:rsidR="008E59EB" w:rsidRPr="008E59EB">
        <w:t xml:space="preserve"> </w:t>
      </w:r>
      <w:r w:rsidR="00B23D00">
        <w:t>SC</w:t>
      </w:r>
      <w:r w:rsidR="003B3833">
        <w:t xml:space="preserve"> </w:t>
      </w:r>
      <w:r w:rsidR="008E59EB" w:rsidRPr="008E59EB">
        <w:t>dose</w:t>
      </w:r>
      <w:r w:rsidR="00B23D00">
        <w:t>s</w:t>
      </w:r>
      <w:r w:rsidR="008E59EB" w:rsidRPr="008E59EB">
        <w:t xml:space="preserve"> (2.5</w:t>
      </w:r>
      <w:r w:rsidR="00B23D00">
        <w:t>–</w:t>
      </w:r>
      <w:r w:rsidR="008E59EB">
        <w:t>10</w:t>
      </w:r>
      <w:r w:rsidR="008E59EB" w:rsidRPr="008E59EB">
        <w:t xml:space="preserve"> mg/kg) of FGF-PT </w:t>
      </w:r>
      <w:r>
        <w:t>provided</w:t>
      </w:r>
      <w:r w:rsidR="008E59EB" w:rsidRPr="008E59EB">
        <w:t xml:space="preserve"> </w:t>
      </w:r>
      <w:r w:rsidR="009361EE">
        <w:t>substantial</w:t>
      </w:r>
      <w:r w:rsidR="009361EE" w:rsidRPr="008E59EB">
        <w:t xml:space="preserve"> </w:t>
      </w:r>
      <w:r w:rsidR="008E59EB" w:rsidRPr="008E59EB">
        <w:t>survival benefit</w:t>
      </w:r>
      <w:r w:rsidR="00B23D00">
        <w:t>s</w:t>
      </w:r>
      <w:r w:rsidR="008E59EB" w:rsidRPr="008E59EB">
        <w:t xml:space="preserve"> in </w:t>
      </w:r>
      <w:r w:rsidR="0047234B">
        <w:t>H</w:t>
      </w:r>
      <w:r w:rsidR="00B23D00">
        <w:t>-ARS</w:t>
      </w:r>
      <w:r w:rsidR="0047234B">
        <w:t xml:space="preserve"> and </w:t>
      </w:r>
      <w:r w:rsidR="00A42B70">
        <w:t xml:space="preserve">GI-ARS in mice and </w:t>
      </w:r>
      <w:r>
        <w:t>rats</w:t>
      </w:r>
      <w:r w:rsidR="00C237E9">
        <w:t xml:space="preserve">. </w:t>
      </w:r>
      <w:r>
        <w:t xml:space="preserve">The optimal dose appears to be between 5 and 10 mg/kg. </w:t>
      </w:r>
      <w:r w:rsidR="008E59EB" w:rsidRPr="008E59EB">
        <w:t>Time to nadir in weight, the rate of weight loss</w:t>
      </w:r>
      <w:r>
        <w:t>, weight recovery time</w:t>
      </w:r>
      <w:r w:rsidR="008E59EB" w:rsidRPr="008E59EB">
        <w:t xml:space="preserve">, </w:t>
      </w:r>
      <w:r w:rsidR="008E59EB">
        <w:t xml:space="preserve">and </w:t>
      </w:r>
      <w:r w:rsidR="002A0678">
        <w:t xml:space="preserve">the </w:t>
      </w:r>
      <w:r w:rsidR="008E59EB" w:rsidRPr="008E59EB">
        <w:t xml:space="preserve">onset and duration of diarrhea </w:t>
      </w:r>
      <w:r w:rsidR="008E59EB">
        <w:t>were not found to be</w:t>
      </w:r>
      <w:r w:rsidR="008E59EB" w:rsidRPr="008E59EB">
        <w:t xml:space="preserve"> predictors of survival. </w:t>
      </w:r>
      <w:r w:rsidR="00A42B70">
        <w:t xml:space="preserve">White blood cell </w:t>
      </w:r>
      <w:r w:rsidR="008E59EB" w:rsidRPr="008E59EB">
        <w:t xml:space="preserve">counts </w:t>
      </w:r>
      <w:r w:rsidR="00A42B70">
        <w:t>generally showed improved recovery in FGF-PT treated animals</w:t>
      </w:r>
      <w:r w:rsidR="009361EE">
        <w:t xml:space="preserve"> with or without Neupogen</w:t>
      </w:r>
      <w:r w:rsidR="00A42B70">
        <w:t xml:space="preserve">. </w:t>
      </w:r>
      <w:r w:rsidR="00FD19F6">
        <w:t xml:space="preserve">Human recombinant FGF2 was used as a positive control in some studies. </w:t>
      </w:r>
      <w:r w:rsidR="00C237E9">
        <w:t>FGF-PT provided improvements in cellular function (e.g.</w:t>
      </w:r>
      <w:r w:rsidR="00B23D00">
        <w:t>,</w:t>
      </w:r>
      <w:r w:rsidR="00C237E9">
        <w:t xml:space="preserve"> increased mitochondrial content and function, increased telomere length) compared to controls. </w:t>
      </w:r>
      <w:r w:rsidR="00A42B70">
        <w:t>Animals in the CRI model showed improved survi</w:t>
      </w:r>
      <w:r w:rsidR="00C237E9">
        <w:t>v</w:t>
      </w:r>
      <w:r w:rsidR="00A42B70">
        <w:t xml:space="preserve">al benefits </w:t>
      </w:r>
      <w:r w:rsidR="00C209A7">
        <w:t xml:space="preserve">with FGF-PT and accelerated healing of radiation-induced skin wounds. </w:t>
      </w:r>
      <w:r>
        <w:t>C</w:t>
      </w:r>
      <w:r w:rsidR="00FB45B7">
        <w:t xml:space="preserve">irculating inflammatory </w:t>
      </w:r>
      <w:r w:rsidR="008E59EB" w:rsidRPr="008E59EB">
        <w:t xml:space="preserve">cytokine levels </w:t>
      </w:r>
      <w:r w:rsidR="00A42B70">
        <w:t>were generally decreased in</w:t>
      </w:r>
      <w:r w:rsidR="008E59EB">
        <w:t xml:space="preserve"> FGF-PT </w:t>
      </w:r>
      <w:r w:rsidR="00A42B70">
        <w:t>treated animals compared to controls</w:t>
      </w:r>
      <w:r w:rsidR="008E59EB" w:rsidRPr="008E59EB">
        <w:t xml:space="preserve">. </w:t>
      </w:r>
      <w:r w:rsidR="009361EE">
        <w:t xml:space="preserve">By contrast, rats treated with Neupogen </w:t>
      </w:r>
      <w:r>
        <w:t>but not FGF-PT</w:t>
      </w:r>
      <w:r w:rsidR="009361EE">
        <w:t xml:space="preserve"> did not have </w:t>
      </w:r>
      <w:r w:rsidR="00B23D00">
        <w:t xml:space="preserve">an </w:t>
      </w:r>
      <w:r w:rsidR="009361EE">
        <w:t xml:space="preserve">improved immune state 30 days after </w:t>
      </w:r>
      <w:r w:rsidR="00B23D00">
        <w:t>IR</w:t>
      </w:r>
      <w:r w:rsidR="009361EE">
        <w:t>.</w:t>
      </w:r>
      <w:r w:rsidR="00B645B9">
        <w:t xml:space="preserve"> Similar benefits are seen in both males and females.</w:t>
      </w:r>
    </w:p>
    <w:p w14:paraId="3C63BC0D" w14:textId="77777777" w:rsidR="008E59EB" w:rsidRPr="008E59EB" w:rsidRDefault="008E59EB" w:rsidP="008E59EB"/>
    <w:p w14:paraId="483C6727" w14:textId="6A5E98A3" w:rsidR="00FD19F6" w:rsidRDefault="008E59EB" w:rsidP="008E59EB">
      <w:r w:rsidRPr="008E59EB">
        <w:t xml:space="preserve">FGF-PT delivered 24 </w:t>
      </w:r>
      <w:proofErr w:type="spellStart"/>
      <w:r w:rsidRPr="008E59EB">
        <w:t>hr</w:t>
      </w:r>
      <w:proofErr w:type="spellEnd"/>
      <w:r w:rsidRPr="008E59EB">
        <w:t xml:space="preserve"> after </w:t>
      </w:r>
      <w:r w:rsidR="000B2930">
        <w:t>IR</w:t>
      </w:r>
      <w:r w:rsidRPr="008E59EB">
        <w:t xml:space="preserve"> produced survival benefits in</w:t>
      </w:r>
      <w:r w:rsidR="00881B5A">
        <w:t xml:space="preserve"> </w:t>
      </w:r>
      <w:r w:rsidR="00D02093">
        <w:t>H-ARS, GI-ARS</w:t>
      </w:r>
      <w:r w:rsidR="00B23D00">
        <w:t>,</w:t>
      </w:r>
      <w:r w:rsidR="00D02093">
        <w:t xml:space="preserve"> and CRI models.</w:t>
      </w:r>
    </w:p>
    <w:p w14:paraId="790146DC" w14:textId="4B0A1594" w:rsidR="00FD19F6" w:rsidRDefault="00FD19F6" w:rsidP="008E59EB"/>
    <w:sectPr w:rsidR="00FD19F6" w:rsidSect="00FC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MDIyMrSwMDM0MTNW0lEKTi0uzszPAykwrQUAnJUj2ywAAAA="/>
  </w:docVars>
  <w:rsids>
    <w:rsidRoot w:val="00BA1B90"/>
    <w:rsid w:val="00024488"/>
    <w:rsid w:val="000A77DA"/>
    <w:rsid w:val="000B2930"/>
    <w:rsid w:val="00174CBB"/>
    <w:rsid w:val="001C40E1"/>
    <w:rsid w:val="0020381C"/>
    <w:rsid w:val="00215AB2"/>
    <w:rsid w:val="0026211E"/>
    <w:rsid w:val="002961F8"/>
    <w:rsid w:val="002A0678"/>
    <w:rsid w:val="00300813"/>
    <w:rsid w:val="00344E42"/>
    <w:rsid w:val="00375AB1"/>
    <w:rsid w:val="003B3833"/>
    <w:rsid w:val="003E7919"/>
    <w:rsid w:val="003F643E"/>
    <w:rsid w:val="0045796E"/>
    <w:rsid w:val="00460F3D"/>
    <w:rsid w:val="004636FD"/>
    <w:rsid w:val="0047234B"/>
    <w:rsid w:val="004A584B"/>
    <w:rsid w:val="0050480C"/>
    <w:rsid w:val="00532C8C"/>
    <w:rsid w:val="00561EDC"/>
    <w:rsid w:val="005E204E"/>
    <w:rsid w:val="00686623"/>
    <w:rsid w:val="006D7F5C"/>
    <w:rsid w:val="00771A42"/>
    <w:rsid w:val="00793A0E"/>
    <w:rsid w:val="007B3CFF"/>
    <w:rsid w:val="007E35D4"/>
    <w:rsid w:val="00822431"/>
    <w:rsid w:val="00831AE1"/>
    <w:rsid w:val="00881B5A"/>
    <w:rsid w:val="008C4171"/>
    <w:rsid w:val="008E59EB"/>
    <w:rsid w:val="008F2D9F"/>
    <w:rsid w:val="009361EE"/>
    <w:rsid w:val="00974125"/>
    <w:rsid w:val="00A15397"/>
    <w:rsid w:val="00A30086"/>
    <w:rsid w:val="00A42B70"/>
    <w:rsid w:val="00B23D00"/>
    <w:rsid w:val="00B645B9"/>
    <w:rsid w:val="00B7236C"/>
    <w:rsid w:val="00BA1B90"/>
    <w:rsid w:val="00C175C5"/>
    <w:rsid w:val="00C209A7"/>
    <w:rsid w:val="00C237E9"/>
    <w:rsid w:val="00C31894"/>
    <w:rsid w:val="00C37BBF"/>
    <w:rsid w:val="00C554D5"/>
    <w:rsid w:val="00C87198"/>
    <w:rsid w:val="00D02093"/>
    <w:rsid w:val="00D16511"/>
    <w:rsid w:val="00DF1A8B"/>
    <w:rsid w:val="00E566E6"/>
    <w:rsid w:val="00E5718C"/>
    <w:rsid w:val="00E60140"/>
    <w:rsid w:val="00E65245"/>
    <w:rsid w:val="00F20872"/>
    <w:rsid w:val="00F25754"/>
    <w:rsid w:val="00F32E77"/>
    <w:rsid w:val="00F636A4"/>
    <w:rsid w:val="00F863A0"/>
    <w:rsid w:val="00FB45B7"/>
    <w:rsid w:val="00FC546D"/>
    <w:rsid w:val="00FD19F6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2039"/>
  <w15:chartTrackingRefBased/>
  <w15:docId w15:val="{31D71C03-569F-AB43-BA7D-098E362E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B2930"/>
  </w:style>
  <w:style w:type="character" w:styleId="CommentReference">
    <w:name w:val="annotation reference"/>
    <w:basedOn w:val="DefaultParagraphFont"/>
    <w:uiPriority w:val="99"/>
    <w:semiHidden/>
    <w:unhideWhenUsed/>
    <w:rsid w:val="002A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2536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 - Radiation Oncology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Swarts,Steven G</dc:creator>
  <cp:keywords/>
  <dc:description/>
  <cp:lastModifiedBy>Sean Hess</cp:lastModifiedBy>
  <cp:revision>2</cp:revision>
  <dcterms:created xsi:type="dcterms:W3CDTF">2023-01-12T21:33:00Z</dcterms:created>
  <dcterms:modified xsi:type="dcterms:W3CDTF">2023-01-12T21:33:00Z</dcterms:modified>
</cp:coreProperties>
</file>