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3A" w:rsidRDefault="007C5154" w:rsidP="0060663A">
      <w:pPr>
        <w:autoSpaceDE w:val="0"/>
        <w:autoSpaceDN w:val="0"/>
        <w:adjustRightInd w:val="0"/>
        <w:spacing w:before="240" w:line="480" w:lineRule="auto"/>
        <w:ind w:firstLine="360"/>
        <w:rPr>
          <w:rFonts w:ascii="Times New Roman" w:hAnsi="Times New Roman" w:cs="Times New Roman"/>
          <w:b/>
          <w:sz w:val="24"/>
          <w:szCs w:val="24"/>
        </w:rPr>
      </w:pPr>
      <w:r>
        <w:rPr>
          <w:rFonts w:ascii="Times New Roman" w:hAnsi="Times New Roman" w:cs="Times New Roman"/>
          <w:b/>
          <w:sz w:val="24"/>
          <w:szCs w:val="24"/>
        </w:rPr>
        <w:t>FSL</w:t>
      </w:r>
      <w:r w:rsidR="0060663A" w:rsidRPr="0029732A">
        <w:rPr>
          <w:rFonts w:ascii="Times New Roman" w:hAnsi="Times New Roman" w:cs="Times New Roman"/>
          <w:b/>
          <w:sz w:val="24"/>
          <w:szCs w:val="24"/>
        </w:rPr>
        <w:t>-1</w:t>
      </w:r>
      <w:r w:rsidR="0060663A" w:rsidRPr="0029732A">
        <w:rPr>
          <w:b/>
        </w:rPr>
        <w:t xml:space="preserve">: </w:t>
      </w:r>
      <w:r w:rsidR="0060663A" w:rsidRPr="0029732A">
        <w:rPr>
          <w:rFonts w:ascii="Times New Roman" w:hAnsi="Times New Roman" w:cs="Times New Roman"/>
          <w:b/>
          <w:sz w:val="24"/>
          <w:szCs w:val="24"/>
        </w:rPr>
        <w:t xml:space="preserve">Toll–Like Receptor 2/6 Agonist – a promising radiation prophylactic agent </w:t>
      </w:r>
    </w:p>
    <w:p w:rsidR="007E6CCD" w:rsidRPr="007E6CCD" w:rsidRDefault="0060663A" w:rsidP="007E6CCD">
      <w:pPr>
        <w:rPr>
          <w:rFonts w:ascii="Times New Roman" w:hAnsi="Times New Roman" w:cs="Times New Roman"/>
          <w:sz w:val="24"/>
          <w:szCs w:val="24"/>
        </w:rPr>
      </w:pPr>
      <w:r w:rsidRPr="0060663A">
        <w:rPr>
          <w:rFonts w:ascii="Times New Roman" w:hAnsi="Times New Roman" w:cs="Times New Roman"/>
          <w:b/>
          <w:sz w:val="24"/>
          <w:szCs w:val="24"/>
          <w:u w:val="single"/>
        </w:rPr>
        <w:t>Gregory P. Holmes-Hampton</w:t>
      </w:r>
      <w:r w:rsidRPr="0060663A">
        <w:rPr>
          <w:rFonts w:ascii="Times New Roman" w:hAnsi="Times New Roman" w:cs="Times New Roman"/>
          <w:b/>
          <w:sz w:val="24"/>
          <w:szCs w:val="24"/>
          <w:u w:val="single"/>
          <w:vertAlign w:val="superscript"/>
        </w:rPr>
        <w:t>1</w:t>
      </w:r>
      <w:r w:rsidRPr="0060663A">
        <w:rPr>
          <w:rFonts w:ascii="Times New Roman" w:hAnsi="Times New Roman" w:cs="Times New Roman"/>
          <w:b/>
          <w:sz w:val="24"/>
          <w:szCs w:val="24"/>
          <w:u w:val="single"/>
        </w:rPr>
        <w:t>,</w:t>
      </w:r>
      <w:r w:rsidRPr="0029732A">
        <w:rPr>
          <w:rFonts w:ascii="Times New Roman" w:hAnsi="Times New Roman" w:cs="Times New Roman"/>
          <w:sz w:val="24"/>
          <w:szCs w:val="24"/>
        </w:rPr>
        <w:t xml:space="preserve"> </w:t>
      </w:r>
      <w:r>
        <w:rPr>
          <w:rFonts w:ascii="Times New Roman" w:hAnsi="Times New Roman" w:cs="Times New Roman"/>
          <w:sz w:val="24"/>
          <w:szCs w:val="24"/>
        </w:rPr>
        <w:t>Vidya P. Kumar</w:t>
      </w:r>
      <w:r>
        <w:rPr>
          <w:rFonts w:ascii="Times New Roman" w:hAnsi="Times New Roman" w:cs="Times New Roman"/>
          <w:sz w:val="24"/>
          <w:szCs w:val="24"/>
          <w:vertAlign w:val="superscript"/>
        </w:rPr>
        <w:t>1</w:t>
      </w:r>
      <w:r>
        <w:rPr>
          <w:rFonts w:ascii="Times New Roman" w:hAnsi="Times New Roman" w:cs="Times New Roman"/>
          <w:sz w:val="24"/>
          <w:szCs w:val="24"/>
        </w:rPr>
        <w:t>, Kaylee Valenzia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9732A">
        <w:rPr>
          <w:rFonts w:ascii="Times New Roman" w:hAnsi="Times New Roman" w:cs="Times New Roman"/>
          <w:sz w:val="24"/>
          <w:szCs w:val="24"/>
        </w:rPr>
        <w:t>and Sanchita P. Ghosh</w:t>
      </w:r>
      <w:r>
        <w:rPr>
          <w:rFonts w:ascii="Times New Roman" w:hAnsi="Times New Roman" w:cs="Times New Roman"/>
          <w:sz w:val="24"/>
          <w:szCs w:val="24"/>
          <w:vertAlign w:val="superscript"/>
        </w:rPr>
        <w:t>1</w:t>
      </w:r>
    </w:p>
    <w:p w:rsidR="007E6CCD" w:rsidRPr="007E6CCD" w:rsidRDefault="007E6CCD" w:rsidP="007E6CCD">
      <w:pPr>
        <w:rPr>
          <w:rFonts w:ascii="Times New Roman" w:hAnsi="Times New Roman" w:cs="Times New Roman"/>
          <w:sz w:val="24"/>
          <w:szCs w:val="24"/>
        </w:rPr>
      </w:pPr>
      <w:r w:rsidRPr="00E302BD">
        <w:rPr>
          <w:rFonts w:ascii="Times New Roman" w:hAnsi="Times New Roman" w:cs="Times New Roman"/>
          <w:sz w:val="24"/>
          <w:szCs w:val="24"/>
          <w:vertAlign w:val="superscript"/>
        </w:rPr>
        <w:t>1</w:t>
      </w:r>
      <w:r w:rsidRPr="007E6CCD">
        <w:rPr>
          <w:rFonts w:ascii="Times New Roman" w:hAnsi="Times New Roman" w:cs="Times New Roman"/>
          <w:sz w:val="24"/>
          <w:szCs w:val="24"/>
        </w:rPr>
        <w:t>Armed Forces Radiobiology Research Institute, Uniformed Services University of the Health Sciences, Bethesda, MD 20889</w:t>
      </w:r>
    </w:p>
    <w:p w:rsidR="005E7491" w:rsidRDefault="007E6CCD" w:rsidP="003D3839">
      <w:pPr>
        <w:rPr>
          <w:rFonts w:ascii="Times New Roman" w:hAnsi="Times New Roman" w:cs="Times New Roman"/>
          <w:sz w:val="24"/>
          <w:szCs w:val="24"/>
        </w:rPr>
      </w:pPr>
      <w:r w:rsidRPr="00AA5C0C">
        <w:rPr>
          <w:rFonts w:ascii="Times New Roman" w:hAnsi="Times New Roman" w:cs="Times New Roman"/>
          <w:b/>
          <w:sz w:val="24"/>
          <w:szCs w:val="24"/>
        </w:rPr>
        <w:t>Background:</w:t>
      </w:r>
      <w:r w:rsidRPr="007E6CCD">
        <w:rPr>
          <w:rFonts w:ascii="Times New Roman" w:hAnsi="Times New Roman" w:cs="Times New Roman"/>
          <w:sz w:val="24"/>
          <w:szCs w:val="24"/>
        </w:rPr>
        <w:t xml:space="preserve"> </w:t>
      </w:r>
      <w:r w:rsidR="0060663A">
        <w:rPr>
          <w:rFonts w:ascii="Times New Roman" w:hAnsi="Times New Roman" w:cs="Times New Roman"/>
          <w:sz w:val="24"/>
          <w:szCs w:val="24"/>
        </w:rPr>
        <w:t xml:space="preserve">In the current geopolitical climate there is an unmet need to identify and develop prophylactic radiation countermeasures. This is particularly true to ensure the wellbeing of warfighters and first responders that may be required to perform on radiation contaminated fields for operational or rescue missions. </w:t>
      </w:r>
      <w:r w:rsidR="003D3839" w:rsidRPr="003D3839">
        <w:rPr>
          <w:rFonts w:ascii="Times New Roman" w:hAnsi="Times New Roman" w:cs="Times New Roman"/>
          <w:sz w:val="24"/>
          <w:szCs w:val="24"/>
        </w:rPr>
        <w:t>Currently no countermeasures have</w:t>
      </w:r>
      <w:r w:rsidR="003D3839">
        <w:rPr>
          <w:rFonts w:ascii="Times New Roman" w:hAnsi="Times New Roman" w:cs="Times New Roman"/>
          <w:sz w:val="24"/>
          <w:szCs w:val="24"/>
        </w:rPr>
        <w:t xml:space="preserve"> been appro</w:t>
      </w:r>
      <w:bookmarkStart w:id="0" w:name="_GoBack"/>
      <w:bookmarkEnd w:id="0"/>
      <w:r w:rsidR="003D3839">
        <w:rPr>
          <w:rFonts w:ascii="Times New Roman" w:hAnsi="Times New Roman" w:cs="Times New Roman"/>
          <w:sz w:val="24"/>
          <w:szCs w:val="24"/>
        </w:rPr>
        <w:t>ved</w:t>
      </w:r>
      <w:r w:rsidR="0060663A">
        <w:rPr>
          <w:rFonts w:ascii="Times New Roman" w:hAnsi="Times New Roman" w:cs="Times New Roman"/>
          <w:sz w:val="24"/>
          <w:szCs w:val="24"/>
        </w:rPr>
        <w:t xml:space="preserve"> by the US FDA</w:t>
      </w:r>
      <w:r w:rsidR="003D3839">
        <w:rPr>
          <w:rFonts w:ascii="Times New Roman" w:hAnsi="Times New Roman" w:cs="Times New Roman"/>
          <w:sz w:val="24"/>
          <w:szCs w:val="24"/>
        </w:rPr>
        <w:t xml:space="preserve"> for prophylactic </w:t>
      </w:r>
      <w:r w:rsidR="003D3839" w:rsidRPr="003D3839">
        <w:rPr>
          <w:rFonts w:ascii="Times New Roman" w:hAnsi="Times New Roman" w:cs="Times New Roman"/>
          <w:sz w:val="24"/>
          <w:szCs w:val="24"/>
        </w:rPr>
        <w:t>administration. Effective countermeasures should function to increase sur</w:t>
      </w:r>
      <w:r w:rsidR="003D3839">
        <w:rPr>
          <w:rFonts w:ascii="Times New Roman" w:hAnsi="Times New Roman" w:cs="Times New Roman"/>
          <w:sz w:val="24"/>
          <w:szCs w:val="24"/>
        </w:rPr>
        <w:t xml:space="preserve">vival in the short term as well </w:t>
      </w:r>
      <w:r w:rsidR="003D3839" w:rsidRPr="003D3839">
        <w:rPr>
          <w:rFonts w:ascii="Times New Roman" w:hAnsi="Times New Roman" w:cs="Times New Roman"/>
          <w:sz w:val="24"/>
          <w:szCs w:val="24"/>
        </w:rPr>
        <w:t>as to increase the overall prognosis of an exposed individual long term.</w:t>
      </w:r>
      <w:r w:rsidR="003D3839">
        <w:rPr>
          <w:rFonts w:ascii="Times New Roman" w:hAnsi="Times New Roman" w:cs="Times New Roman"/>
          <w:sz w:val="24"/>
          <w:szCs w:val="24"/>
        </w:rPr>
        <w:t xml:space="preserve"> Here we report </w:t>
      </w:r>
      <w:r w:rsidR="0060663A">
        <w:rPr>
          <w:rFonts w:ascii="Times New Roman" w:hAnsi="Times New Roman" w:cs="Times New Roman"/>
          <w:sz w:val="24"/>
          <w:szCs w:val="24"/>
        </w:rPr>
        <w:t>FSL-1</w:t>
      </w:r>
      <w:r w:rsidRPr="007E6CCD">
        <w:rPr>
          <w:rFonts w:ascii="Times New Roman" w:hAnsi="Times New Roman" w:cs="Times New Roman"/>
          <w:sz w:val="24"/>
          <w:szCs w:val="24"/>
        </w:rPr>
        <w:t xml:space="preserve"> </w:t>
      </w:r>
      <w:r w:rsidR="003D3839">
        <w:rPr>
          <w:rFonts w:ascii="Times New Roman" w:hAnsi="Times New Roman" w:cs="Times New Roman"/>
          <w:sz w:val="24"/>
          <w:szCs w:val="24"/>
        </w:rPr>
        <w:t>(</w:t>
      </w:r>
      <w:r w:rsidR="0060663A">
        <w:rPr>
          <w:rFonts w:ascii="Times New Roman" w:hAnsi="Times New Roman" w:cs="Times New Roman"/>
          <w:sz w:val="24"/>
          <w:szCs w:val="24"/>
        </w:rPr>
        <w:t>Toll-Like Receptor 2/6 Agonist</w:t>
      </w:r>
      <w:r w:rsidR="005874D2">
        <w:rPr>
          <w:rFonts w:ascii="Times New Roman" w:hAnsi="Times New Roman" w:cs="Times New Roman"/>
          <w:sz w:val="24"/>
          <w:szCs w:val="24"/>
        </w:rPr>
        <w:t>)</w:t>
      </w:r>
      <w:r w:rsidR="0060663A">
        <w:rPr>
          <w:rFonts w:ascii="Times New Roman" w:hAnsi="Times New Roman" w:cs="Times New Roman"/>
          <w:sz w:val="24"/>
          <w:szCs w:val="24"/>
        </w:rPr>
        <w:t xml:space="preserve"> the protection from </w:t>
      </w:r>
      <w:proofErr w:type="gramStart"/>
      <w:r w:rsidR="0060663A">
        <w:rPr>
          <w:rFonts w:ascii="Times New Roman" w:hAnsi="Times New Roman" w:cs="Times New Roman"/>
          <w:sz w:val="24"/>
          <w:szCs w:val="24"/>
        </w:rPr>
        <w:t>Acute</w:t>
      </w:r>
      <w:proofErr w:type="gramEnd"/>
      <w:r w:rsidR="0060663A">
        <w:rPr>
          <w:rFonts w:ascii="Times New Roman" w:hAnsi="Times New Roman" w:cs="Times New Roman"/>
          <w:sz w:val="24"/>
          <w:szCs w:val="24"/>
        </w:rPr>
        <w:t xml:space="preserve"> radiation syndrome (ARS) in a murine total body irradiation model (TBI).</w:t>
      </w:r>
      <w:r w:rsidRPr="007E6CCD">
        <w:rPr>
          <w:rFonts w:ascii="Times New Roman" w:hAnsi="Times New Roman" w:cs="Times New Roman"/>
          <w:sz w:val="24"/>
          <w:szCs w:val="24"/>
        </w:rPr>
        <w:t xml:space="preserve"> </w:t>
      </w:r>
    </w:p>
    <w:p w:rsidR="005E7491" w:rsidRDefault="007E6CCD" w:rsidP="003D3839">
      <w:pPr>
        <w:rPr>
          <w:rFonts w:ascii="Times New Roman" w:hAnsi="Times New Roman" w:cs="Times New Roman"/>
          <w:sz w:val="24"/>
          <w:szCs w:val="24"/>
        </w:rPr>
      </w:pPr>
      <w:r w:rsidRPr="00AA5C0C">
        <w:rPr>
          <w:rFonts w:ascii="Times New Roman" w:hAnsi="Times New Roman" w:cs="Times New Roman"/>
          <w:b/>
          <w:sz w:val="24"/>
          <w:szCs w:val="24"/>
        </w:rPr>
        <w:t>Method:</w:t>
      </w:r>
      <w:r w:rsidRPr="007E6CCD">
        <w:rPr>
          <w:rFonts w:ascii="Times New Roman" w:hAnsi="Times New Roman" w:cs="Times New Roman"/>
          <w:sz w:val="24"/>
          <w:szCs w:val="24"/>
        </w:rPr>
        <w:t xml:space="preserve"> A single dose of </w:t>
      </w:r>
      <w:r w:rsidR="0060663A">
        <w:rPr>
          <w:rFonts w:ascii="Times New Roman" w:hAnsi="Times New Roman" w:cs="Times New Roman"/>
          <w:sz w:val="24"/>
          <w:szCs w:val="24"/>
        </w:rPr>
        <w:t>FSL-1</w:t>
      </w:r>
      <w:r w:rsidRPr="007E6CCD">
        <w:rPr>
          <w:rFonts w:ascii="Times New Roman" w:hAnsi="Times New Roman" w:cs="Times New Roman"/>
          <w:sz w:val="24"/>
          <w:szCs w:val="24"/>
        </w:rPr>
        <w:t xml:space="preserve"> was </w:t>
      </w:r>
      <w:r w:rsidR="0060663A">
        <w:rPr>
          <w:rFonts w:ascii="Times New Roman" w:hAnsi="Times New Roman" w:cs="Times New Roman"/>
          <w:sz w:val="24"/>
          <w:szCs w:val="24"/>
        </w:rPr>
        <w:t xml:space="preserve">administered subcutaneously in mice. The safety of the compound was assessed in </w:t>
      </w:r>
      <w:r w:rsidR="00721E0B">
        <w:rPr>
          <w:rFonts w:ascii="Times New Roman" w:hAnsi="Times New Roman" w:cs="Times New Roman"/>
          <w:sz w:val="24"/>
          <w:szCs w:val="24"/>
        </w:rPr>
        <w:t>non-irradiated</w:t>
      </w:r>
      <w:r w:rsidR="0060663A">
        <w:rPr>
          <w:rFonts w:ascii="Times New Roman" w:hAnsi="Times New Roman" w:cs="Times New Roman"/>
          <w:sz w:val="24"/>
          <w:szCs w:val="24"/>
        </w:rPr>
        <w:t xml:space="preserve"> animals, the efficacy of the compound was assessed in animals exposed to TBI in the AFRRI Co-60 facility, the dose of FSL-1 was optimized, and common hematological parameters (C</w:t>
      </w:r>
      <w:r w:rsidRPr="007E6CCD">
        <w:rPr>
          <w:rFonts w:ascii="Times New Roman" w:hAnsi="Times New Roman" w:cs="Times New Roman"/>
          <w:sz w:val="24"/>
          <w:szCs w:val="24"/>
        </w:rPr>
        <w:t>BC, cytokines,</w:t>
      </w:r>
      <w:r w:rsidR="0060663A">
        <w:rPr>
          <w:rFonts w:ascii="Times New Roman" w:hAnsi="Times New Roman" w:cs="Times New Roman"/>
          <w:sz w:val="24"/>
          <w:szCs w:val="24"/>
        </w:rPr>
        <w:t xml:space="preserve"> and</w:t>
      </w:r>
      <w:r w:rsidRPr="007E6CCD">
        <w:rPr>
          <w:rFonts w:ascii="Times New Roman" w:hAnsi="Times New Roman" w:cs="Times New Roman"/>
          <w:sz w:val="24"/>
          <w:szCs w:val="24"/>
        </w:rPr>
        <w:t xml:space="preserve"> bone marrow progenitor cells</w:t>
      </w:r>
      <w:r w:rsidR="0060663A">
        <w:rPr>
          <w:rFonts w:ascii="Times New Roman" w:hAnsi="Times New Roman" w:cs="Times New Roman"/>
          <w:sz w:val="24"/>
          <w:szCs w:val="24"/>
        </w:rPr>
        <w:t>) were assessed.</w:t>
      </w:r>
      <w:r w:rsidR="005E7491">
        <w:rPr>
          <w:rFonts w:ascii="Times New Roman" w:hAnsi="Times New Roman" w:cs="Times New Roman"/>
          <w:sz w:val="24"/>
          <w:szCs w:val="24"/>
        </w:rPr>
        <w:t xml:space="preserve"> </w:t>
      </w:r>
      <w:r w:rsidRPr="007E6CCD">
        <w:rPr>
          <w:rFonts w:ascii="Times New Roman" w:hAnsi="Times New Roman" w:cs="Times New Roman"/>
          <w:sz w:val="24"/>
          <w:szCs w:val="24"/>
        </w:rPr>
        <w:t xml:space="preserve"> </w:t>
      </w:r>
      <w:r w:rsidR="005E7491">
        <w:rPr>
          <w:rFonts w:ascii="Times New Roman" w:hAnsi="Times New Roman" w:cs="Times New Roman"/>
          <w:sz w:val="24"/>
          <w:szCs w:val="24"/>
        </w:rPr>
        <w:t>Animal</w:t>
      </w:r>
      <w:r w:rsidR="00721E0B">
        <w:rPr>
          <w:rFonts w:ascii="Times New Roman" w:hAnsi="Times New Roman" w:cs="Times New Roman"/>
          <w:sz w:val="24"/>
          <w:szCs w:val="24"/>
        </w:rPr>
        <w:t>s</w:t>
      </w:r>
      <w:r w:rsidR="005E7491">
        <w:rPr>
          <w:rFonts w:ascii="Times New Roman" w:hAnsi="Times New Roman" w:cs="Times New Roman"/>
          <w:sz w:val="24"/>
          <w:szCs w:val="24"/>
        </w:rPr>
        <w:t xml:space="preserve"> were monitored up to </w:t>
      </w:r>
      <w:r w:rsidR="00721E0B">
        <w:rPr>
          <w:rFonts w:ascii="Times New Roman" w:hAnsi="Times New Roman" w:cs="Times New Roman"/>
          <w:sz w:val="24"/>
          <w:szCs w:val="24"/>
        </w:rPr>
        <w:t>60 days</w:t>
      </w:r>
      <w:r w:rsidR="005E7491">
        <w:rPr>
          <w:rFonts w:ascii="Times New Roman" w:hAnsi="Times New Roman" w:cs="Times New Roman"/>
          <w:sz w:val="24"/>
          <w:szCs w:val="24"/>
        </w:rPr>
        <w:t xml:space="preserve"> following exposure and </w:t>
      </w:r>
      <w:r w:rsidR="0071193B">
        <w:rPr>
          <w:rFonts w:ascii="Times New Roman" w:hAnsi="Times New Roman" w:cs="Times New Roman"/>
          <w:sz w:val="24"/>
          <w:szCs w:val="24"/>
        </w:rPr>
        <w:t>radiation-induced dama</w:t>
      </w:r>
      <w:r w:rsidR="00721E0B">
        <w:rPr>
          <w:rFonts w:ascii="Times New Roman" w:hAnsi="Times New Roman" w:cs="Times New Roman"/>
          <w:sz w:val="24"/>
          <w:szCs w:val="24"/>
        </w:rPr>
        <w:t>ge was evaluated</w:t>
      </w:r>
      <w:r w:rsidR="0071193B">
        <w:rPr>
          <w:rFonts w:ascii="Times New Roman" w:hAnsi="Times New Roman" w:cs="Times New Roman"/>
          <w:sz w:val="24"/>
          <w:szCs w:val="24"/>
        </w:rPr>
        <w:t>.</w:t>
      </w:r>
    </w:p>
    <w:p w:rsidR="003D3839" w:rsidRDefault="007E6CCD" w:rsidP="009D4455">
      <w:pPr>
        <w:rPr>
          <w:rFonts w:ascii="Times New Roman" w:hAnsi="Times New Roman" w:cs="Times New Roman"/>
          <w:sz w:val="24"/>
          <w:szCs w:val="24"/>
        </w:rPr>
      </w:pPr>
      <w:r w:rsidRPr="00AA5C0C">
        <w:rPr>
          <w:rFonts w:ascii="Times New Roman" w:hAnsi="Times New Roman" w:cs="Times New Roman"/>
          <w:b/>
          <w:sz w:val="24"/>
          <w:szCs w:val="24"/>
        </w:rPr>
        <w:t>Results:</w:t>
      </w:r>
      <w:r w:rsidRPr="007E6CCD">
        <w:rPr>
          <w:rFonts w:ascii="Times New Roman" w:hAnsi="Times New Roman" w:cs="Times New Roman"/>
          <w:sz w:val="24"/>
          <w:szCs w:val="24"/>
        </w:rPr>
        <w:t xml:space="preserve"> </w:t>
      </w:r>
      <w:r w:rsidR="00721E0B">
        <w:rPr>
          <w:rFonts w:ascii="Times New Roman" w:hAnsi="Times New Roman" w:cs="Times New Roman"/>
          <w:sz w:val="24"/>
          <w:szCs w:val="24"/>
        </w:rPr>
        <w:t>FSL-1 was shown to be non-toxic when administered to non-irradiated mice at doses up to 3mg/kg.</w:t>
      </w:r>
      <w:r w:rsidR="00721E0B" w:rsidRPr="00721E0B">
        <w:rPr>
          <w:rFonts w:ascii="Times New Roman" w:hAnsi="Times New Roman" w:cs="Times New Roman"/>
          <w:sz w:val="24"/>
          <w:szCs w:val="24"/>
        </w:rPr>
        <w:t xml:space="preserve"> </w:t>
      </w:r>
      <w:r w:rsidR="00721E0B">
        <w:rPr>
          <w:rFonts w:ascii="Times New Roman" w:hAnsi="Times New Roman" w:cs="Times New Roman"/>
          <w:sz w:val="24"/>
          <w:szCs w:val="24"/>
        </w:rPr>
        <w:t>The window of efficacy was determined to be 24h prior to 24h after TBI. FSL-1 administration resulted in</w:t>
      </w:r>
      <w:r w:rsidR="002C6CF5">
        <w:rPr>
          <w:rFonts w:ascii="Times New Roman" w:hAnsi="Times New Roman" w:cs="Times New Roman"/>
          <w:sz w:val="24"/>
          <w:szCs w:val="24"/>
        </w:rPr>
        <w:t xml:space="preserve"> </w:t>
      </w:r>
      <w:r w:rsidR="000A1032">
        <w:rPr>
          <w:rFonts w:ascii="Times New Roman" w:hAnsi="Times New Roman" w:cs="Times New Roman"/>
          <w:sz w:val="24"/>
          <w:szCs w:val="24"/>
        </w:rPr>
        <w:t xml:space="preserve">significantly </w:t>
      </w:r>
      <w:r w:rsidR="002C6CF5">
        <w:rPr>
          <w:rFonts w:ascii="Times New Roman" w:hAnsi="Times New Roman" w:cs="Times New Roman"/>
          <w:sz w:val="24"/>
          <w:szCs w:val="24"/>
        </w:rPr>
        <w:t xml:space="preserve">increased </w:t>
      </w:r>
      <w:r w:rsidRPr="007E6CCD">
        <w:rPr>
          <w:rFonts w:ascii="Times New Roman" w:hAnsi="Times New Roman" w:cs="Times New Roman"/>
          <w:sz w:val="24"/>
          <w:szCs w:val="24"/>
        </w:rPr>
        <w:t>survival</w:t>
      </w:r>
      <w:r w:rsidR="00721E0B">
        <w:rPr>
          <w:rFonts w:ascii="Times New Roman" w:hAnsi="Times New Roman" w:cs="Times New Roman"/>
          <w:sz w:val="24"/>
          <w:szCs w:val="24"/>
        </w:rPr>
        <w:t xml:space="preserve"> when administered either 24h prior to or 24h after </w:t>
      </w:r>
      <w:r w:rsidR="00AA5C0C">
        <w:rPr>
          <w:rFonts w:ascii="Times New Roman" w:hAnsi="Times New Roman" w:cs="Times New Roman"/>
          <w:sz w:val="24"/>
          <w:szCs w:val="24"/>
        </w:rPr>
        <w:t>expos</w:t>
      </w:r>
      <w:r w:rsidR="00721E0B">
        <w:rPr>
          <w:rFonts w:ascii="Times New Roman" w:hAnsi="Times New Roman" w:cs="Times New Roman"/>
          <w:sz w:val="24"/>
          <w:szCs w:val="24"/>
        </w:rPr>
        <w:t>ure to</w:t>
      </w:r>
      <w:r w:rsidR="00AA5C0C">
        <w:rPr>
          <w:rFonts w:ascii="Times New Roman" w:hAnsi="Times New Roman" w:cs="Times New Roman"/>
          <w:sz w:val="24"/>
          <w:szCs w:val="24"/>
        </w:rPr>
        <w:t xml:space="preserve"> </w:t>
      </w:r>
      <w:proofErr w:type="spellStart"/>
      <w:r w:rsidR="00AA5C0C">
        <w:rPr>
          <w:rFonts w:ascii="Times New Roman" w:hAnsi="Times New Roman" w:cs="Times New Roman"/>
          <w:sz w:val="24"/>
          <w:szCs w:val="24"/>
        </w:rPr>
        <w:t>supralethal</w:t>
      </w:r>
      <w:proofErr w:type="spellEnd"/>
      <w:r w:rsidR="00AA5C0C">
        <w:rPr>
          <w:rFonts w:ascii="Times New Roman" w:hAnsi="Times New Roman" w:cs="Times New Roman"/>
          <w:sz w:val="24"/>
          <w:szCs w:val="24"/>
        </w:rPr>
        <w:t xml:space="preserve"> doses of TBI</w:t>
      </w:r>
      <w:r w:rsidR="00721E0B">
        <w:rPr>
          <w:rFonts w:ascii="Times New Roman" w:hAnsi="Times New Roman" w:cs="Times New Roman"/>
          <w:sz w:val="24"/>
          <w:szCs w:val="24"/>
        </w:rPr>
        <w:t xml:space="preserve">. The optimal dose of FSL-1 administration was determined to be 1.5mg/kg when administered prior to irradiation. </w:t>
      </w:r>
      <w:r w:rsidR="00AA5C0C">
        <w:rPr>
          <w:rFonts w:ascii="Times New Roman" w:hAnsi="Times New Roman" w:cs="Times New Roman"/>
          <w:sz w:val="24"/>
          <w:szCs w:val="24"/>
        </w:rPr>
        <w:t xml:space="preserve"> </w:t>
      </w:r>
      <w:r w:rsidR="00721E0B">
        <w:rPr>
          <w:rFonts w:ascii="Times New Roman" w:hAnsi="Times New Roman" w:cs="Times New Roman"/>
          <w:sz w:val="24"/>
          <w:szCs w:val="24"/>
        </w:rPr>
        <w:t>Finally, FSL-1 protected the hematopoietic system (recovery of CBC, bone marrow CFU, markers of bone marrow aplasia EPO, TPO, FLt3L)</w:t>
      </w:r>
      <w:r w:rsidR="00C0029C" w:rsidRPr="00C0029C">
        <w:rPr>
          <w:rFonts w:ascii="Times New Roman" w:hAnsi="Times New Roman" w:cs="Times New Roman"/>
          <w:sz w:val="24"/>
          <w:szCs w:val="24"/>
        </w:rPr>
        <w:t>.</w:t>
      </w:r>
      <w:r w:rsidR="009D4455">
        <w:rPr>
          <w:rFonts w:ascii="Times New Roman" w:hAnsi="Times New Roman" w:cs="Times New Roman"/>
          <w:sz w:val="24"/>
          <w:szCs w:val="24"/>
        </w:rPr>
        <w:t xml:space="preserve"> </w:t>
      </w:r>
    </w:p>
    <w:p w:rsidR="007E6CCD" w:rsidRPr="007E6CCD" w:rsidRDefault="007E6CCD" w:rsidP="007E6CCD">
      <w:pPr>
        <w:rPr>
          <w:rFonts w:ascii="Times New Roman" w:hAnsi="Times New Roman" w:cs="Times New Roman"/>
          <w:sz w:val="24"/>
          <w:szCs w:val="24"/>
        </w:rPr>
      </w:pPr>
      <w:r w:rsidRPr="00E302BD">
        <w:rPr>
          <w:rFonts w:ascii="Times New Roman" w:hAnsi="Times New Roman" w:cs="Times New Roman"/>
          <w:b/>
          <w:sz w:val="24"/>
          <w:szCs w:val="24"/>
        </w:rPr>
        <w:t>Conclusion:</w:t>
      </w:r>
      <w:r w:rsidRPr="007E6CCD">
        <w:rPr>
          <w:rFonts w:ascii="Times New Roman" w:hAnsi="Times New Roman" w:cs="Times New Roman"/>
          <w:sz w:val="24"/>
          <w:szCs w:val="24"/>
        </w:rPr>
        <w:t xml:space="preserve"> </w:t>
      </w:r>
      <w:r w:rsidR="009D4455">
        <w:rPr>
          <w:rFonts w:ascii="Times New Roman" w:hAnsi="Times New Roman" w:cs="Times New Roman"/>
          <w:sz w:val="24"/>
          <w:szCs w:val="24"/>
        </w:rPr>
        <w:t xml:space="preserve">Taken together, </w:t>
      </w:r>
      <w:r w:rsidR="00721E0B">
        <w:rPr>
          <w:rFonts w:ascii="Times New Roman" w:hAnsi="Times New Roman" w:cs="Times New Roman"/>
          <w:sz w:val="24"/>
          <w:szCs w:val="24"/>
        </w:rPr>
        <w:t xml:space="preserve">the effects of increased survival and accelerated recovery of hematological parameters </w:t>
      </w:r>
      <w:r w:rsidRPr="007E6CCD">
        <w:rPr>
          <w:rFonts w:ascii="Times New Roman" w:hAnsi="Times New Roman" w:cs="Times New Roman"/>
          <w:sz w:val="24"/>
          <w:szCs w:val="24"/>
        </w:rPr>
        <w:t xml:space="preserve">suggests that </w:t>
      </w:r>
      <w:r w:rsidR="00721E0B">
        <w:rPr>
          <w:rFonts w:ascii="Times New Roman" w:hAnsi="Times New Roman" w:cs="Times New Roman"/>
          <w:sz w:val="24"/>
          <w:szCs w:val="24"/>
        </w:rPr>
        <w:t xml:space="preserve">FSL-1 should </w:t>
      </w:r>
      <w:r w:rsidRPr="007E6CCD">
        <w:rPr>
          <w:rFonts w:ascii="Times New Roman" w:hAnsi="Times New Roman" w:cs="Times New Roman"/>
          <w:sz w:val="24"/>
          <w:szCs w:val="24"/>
        </w:rPr>
        <w:t>be developed as a novel radiation countermeasure for soldiers and civilians, which can be used either before or after radiation in the aftermath of a radiation event.</w:t>
      </w:r>
    </w:p>
    <w:p w:rsidR="007E6CCD" w:rsidRPr="007E6CCD" w:rsidRDefault="007E6CCD" w:rsidP="007E6CCD">
      <w:pPr>
        <w:rPr>
          <w:rFonts w:ascii="Times New Roman" w:hAnsi="Times New Roman" w:cs="Times New Roman"/>
          <w:i/>
          <w:sz w:val="24"/>
          <w:szCs w:val="24"/>
        </w:rPr>
      </w:pPr>
      <w:r w:rsidRPr="007E6CCD">
        <w:rPr>
          <w:rFonts w:ascii="Times New Roman" w:hAnsi="Times New Roman" w:cs="Times New Roman"/>
          <w:i/>
          <w:sz w:val="24"/>
          <w:szCs w:val="24"/>
        </w:rPr>
        <w:t>The opinions and assertions expressed herein are those of the author(s) and do not necessarily reflect the official policy or position of the Uniformed Services University or the Department of Defense. None of the authors or their family members have a financial interest in any commercial product, service, or organization providing financial support for this research. The work was supported by NIAID IAA and AFRRI Intramural Research.</w:t>
      </w:r>
    </w:p>
    <w:sectPr w:rsidR="007E6CCD" w:rsidRPr="007E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CD"/>
    <w:rsid w:val="000A1032"/>
    <w:rsid w:val="0014291A"/>
    <w:rsid w:val="002105ED"/>
    <w:rsid w:val="002C6CF5"/>
    <w:rsid w:val="00303803"/>
    <w:rsid w:val="003D3839"/>
    <w:rsid w:val="005874D2"/>
    <w:rsid w:val="005E7491"/>
    <w:rsid w:val="00600E6E"/>
    <w:rsid w:val="0060663A"/>
    <w:rsid w:val="0071193B"/>
    <w:rsid w:val="00721E0B"/>
    <w:rsid w:val="007C5154"/>
    <w:rsid w:val="007E6CCD"/>
    <w:rsid w:val="009D4455"/>
    <w:rsid w:val="00A60C9F"/>
    <w:rsid w:val="00AA5C0C"/>
    <w:rsid w:val="00AE03F0"/>
    <w:rsid w:val="00C0029C"/>
    <w:rsid w:val="00E3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FEC36-E12B-4AB5-8907-E8AD2192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SANCHITA GHOSH</dc:creator>
  <cp:keywords/>
  <dc:description/>
  <cp:lastModifiedBy>GREGORY HOLMES-HAMPTON</cp:lastModifiedBy>
  <cp:revision>4</cp:revision>
  <dcterms:created xsi:type="dcterms:W3CDTF">2023-01-12T15:46:00Z</dcterms:created>
  <dcterms:modified xsi:type="dcterms:W3CDTF">2023-01-20T14:30:00Z</dcterms:modified>
</cp:coreProperties>
</file>